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1B4F1E" w:rsidRPr="001B4F1E" w:rsidTr="00C264C1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1B4F1E" w:rsidRPr="001B4F1E" w:rsidRDefault="001B4F1E" w:rsidP="001B4F1E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B4F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1B4F1E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1B4F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1B4F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C45CD10" wp14:editId="7CD8D439">
                  <wp:extent cx="793750" cy="946150"/>
                  <wp:effectExtent l="0" t="0" r="635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1B4F1E" w:rsidRPr="001B4F1E" w:rsidRDefault="001B4F1E" w:rsidP="001B4F1E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B4F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B4F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B4F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1B4F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1B4F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1B4F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1B4F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1B4F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1B4F1E" w:rsidRPr="001B4F1E" w:rsidRDefault="001B4F1E" w:rsidP="001B4F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1B4F1E" w:rsidRPr="001B4F1E" w:rsidRDefault="001B4F1E" w:rsidP="001B4F1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1B4F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B4F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B4F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1B4F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B4F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F1E" w:rsidRPr="001B4F1E" w:rsidTr="00C264C1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B4F1E" w:rsidRPr="001B4F1E" w:rsidRDefault="001B4F1E" w:rsidP="001B4F1E">
            <w:pPr>
              <w:spacing w:after="0" w:line="240" w:lineRule="auto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1B4F1E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1B4F1E" w:rsidRPr="001B4F1E" w:rsidRDefault="001B4F1E" w:rsidP="001B4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1B4F1E" w:rsidRPr="001B4F1E" w:rsidRDefault="001B4F1E" w:rsidP="001B4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42                                                                                            от 06.12.2019г.</w:t>
      </w:r>
    </w:p>
    <w:p w:rsidR="001B4F1E" w:rsidRPr="001B4F1E" w:rsidRDefault="001B4F1E" w:rsidP="001B4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«Социальное развитие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Зареченский сельсовет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Башкортостан» 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устойчивого социально-экономического развития сельского поселения Зареченский сельсовет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во исполнение Федерального закона от 06.10.2013 № 131-ФЗ ««Об общих принципах организации местного самоуправления в Российской Федерации»,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</w:t>
      </w:r>
      <w:hyperlink w:anchor="Par28" w:history="1">
        <w:r w:rsidRPr="001B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«Социальное развитие сельского поселения Зареченский сельсовет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(далее – муниципальная программа).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муниципальным заказчиком муниципальной </w:t>
      </w:r>
      <w:hyperlink w:anchor="Par28" w:history="1">
        <w:r w:rsidRPr="001B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«Социальное развитие сельского поселения Зареченский сельсовет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Администрацию сельского поселения Зареченский сельсовет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Администрации </w:t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И.З.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0"/>
      </w:tblGrid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главы </w:t>
            </w:r>
          </w:p>
        </w:tc>
      </w:tr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Зареченский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</w:tc>
      </w:tr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</w:tr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1B4F1E" w:rsidRPr="001B4F1E" w:rsidTr="00C264C1">
        <w:trPr>
          <w:jc w:val="right"/>
        </w:trPr>
        <w:tc>
          <w:tcPr>
            <w:tcW w:w="3650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06.12. 2019 г. №  42       </w:t>
            </w:r>
          </w:p>
        </w:tc>
      </w:tr>
    </w:tbl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«СОЦИАЛЬНОЕ РАЗВИТИЕ СЕЛЬСКОГО ПОСЕЛЕНИЯ ЗАРЕЧЕНСКИЙ СЕЛЬСОВЕТ МУНИЦИПАЛЬНОГО РАЙОНА КУГАРЧИНСКИЙ РАЙОН РЕСПУБЛИКИ БАШКОРТОСТАН» 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13"/>
      </w:tblGrid>
      <w:tr w:rsidR="001B4F1E" w:rsidRPr="001B4F1E" w:rsidTr="00C264C1">
        <w:trPr>
          <w:trHeight w:val="144"/>
        </w:trPr>
        <w:tc>
          <w:tcPr>
            <w:tcW w:w="3085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Зареченский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B4F1E" w:rsidRPr="001B4F1E" w:rsidTr="00C264C1">
        <w:trPr>
          <w:trHeight w:val="144"/>
        </w:trPr>
        <w:tc>
          <w:tcPr>
            <w:tcW w:w="3085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B4F1E" w:rsidRPr="001B4F1E" w:rsidTr="00C264C1">
        <w:trPr>
          <w:trHeight w:val="144"/>
        </w:trPr>
        <w:tc>
          <w:tcPr>
            <w:tcW w:w="3085" w:type="dxa"/>
            <w:vMerge w:val="restart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Цели: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комфортные условия жизнедеятельности в сельском поселении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1E" w:rsidRPr="001B4F1E" w:rsidTr="00C264C1">
        <w:trPr>
          <w:trHeight w:val="144"/>
        </w:trPr>
        <w:tc>
          <w:tcPr>
            <w:tcW w:w="3085" w:type="dxa"/>
            <w:vMerge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1B4F1E" w:rsidRPr="001B4F1E" w:rsidRDefault="001B4F1E" w:rsidP="001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службе;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осуществление полномочий первичного воинского учета на территориях, где отсутствуют военные комиссариаты;</w:t>
            </w:r>
          </w:p>
          <w:p w:rsidR="001B4F1E" w:rsidRPr="001B4F1E" w:rsidRDefault="001B4F1E" w:rsidP="001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права граждан на информационную доступность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4F1E" w:rsidRPr="001B4F1E" w:rsidRDefault="001B4F1E" w:rsidP="001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деятельность подразделений противопожарной охраны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благоустроенности населенных пунктов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населения сельского поселения в массовых мероприятиях культурной направленности;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стабильное функционирование автомобильных дорог общего пользования местного значения.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1E" w:rsidRPr="001B4F1E" w:rsidTr="00C264C1">
        <w:trPr>
          <w:trHeight w:val="144"/>
        </w:trPr>
        <w:tc>
          <w:tcPr>
            <w:tcW w:w="3085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2020-2022 годы без деления на этапы</w:t>
            </w:r>
          </w:p>
        </w:tc>
      </w:tr>
      <w:tr w:rsidR="001B4F1E" w:rsidRPr="001B4F1E" w:rsidTr="00C264C1">
        <w:trPr>
          <w:trHeight w:val="144"/>
        </w:trPr>
        <w:tc>
          <w:tcPr>
            <w:tcW w:w="3085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подпрограмм</w:t>
            </w:r>
          </w:p>
        </w:tc>
      </w:tr>
      <w:tr w:rsidR="001B4F1E" w:rsidRPr="001B4F1E" w:rsidTr="00C264C1">
        <w:trPr>
          <w:trHeight w:val="144"/>
        </w:trPr>
        <w:tc>
          <w:tcPr>
            <w:tcW w:w="3085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соблюдающих ограничения и запреты в общей численности муниципальных служащих в сельском поселении;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от общего количества муниципальных служащих, которым необходимо пройти повышение квалификации;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нормативных документов в печатных изданиях;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пожаров, в тушении которых принимали участие подразделения противопожарной охраны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освещенных частей улиц, проездов в населенных пунктах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благоустройство из общего объема расходов сельского поселения;</w:t>
            </w:r>
          </w:p>
          <w:p w:rsidR="001B4F1E" w:rsidRPr="001B4F1E" w:rsidRDefault="001B4F1E" w:rsidP="001B4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поселения коммунальной техникой и  колесными тракторами;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сельских населенных пунктов, в которых были проведены массовые мероприятия  от общего количества сельских населенных пунктов в сельском поселении;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в отношении которых осуществлялся ремонт и содержание, в общей протяженности автомобильных дорог общего пользования местного значения нуждавшихся в ремонте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1E" w:rsidRPr="001B4F1E" w:rsidTr="00C264C1">
        <w:trPr>
          <w:trHeight w:val="144"/>
        </w:trPr>
        <w:tc>
          <w:tcPr>
            <w:tcW w:w="3085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муниципальной программы 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2020-2022 годах составит 6039,6 тыс. рублей, в том числе за счет средств: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бюджета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– 4278,7 тыс. рублей, из них по годам: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1B4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1431,9 тыс. рублей;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 год – 1371,9 тыс. рублей;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 год – 1474,9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бюджета Республики Башкортостан – 1500 тыс. рублей, из них по годам: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500,0 тыс. рублей;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500,0 тыс. рублей;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500,0 тыс. рублей.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бюджета – 260,9 тыс. рублей, из них по годам: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1B4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84,6 тыс. рублей;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 год – 87,1 тыс. рублей;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2022 год – 89,2 </w:t>
            </w:r>
            <w:r w:rsidRPr="001B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 НАПРАВЛЕНА ПРОГРАММА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и реализации муниципальной программы "Социальное </w:t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сельского поселения Зареченский сельсовет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Башкортостан" (далее - Программа) обусловлена социальной значимостью проблемы. Для устойчивого социально-экономического развития сельских муниципальных образований необходимы муниципальная поддержка развития социальной сферы и инженерной инфраструктуры на селе, развитие процессов самоуправления в сельской местности.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населения, устойчивое развитие сельских территорий осуществляется путем: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 сельской местности местного самоуправления; 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обеспечения полноты и достоверности данных, </w:t>
      </w:r>
      <w:r w:rsidRPr="001B4F1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lang w:eastAsia="ru-RU"/>
        </w:rPr>
        <w:t xml:space="preserve">определяющих количественный состав и качественное состояние призывных </w:t>
      </w:r>
      <w:r w:rsidRPr="001B4F1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 мобилизационных людских ресурсов;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проведении информационно-просветительских проектов</w:t>
      </w:r>
      <w:r w:rsidRPr="001B4F1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осуществления необходимого уровня пожарной безопасности;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proofErr w:type="gram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комфортности условий жизнедеятельности создания</w:t>
      </w:r>
      <w:proofErr w:type="gram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обустройство зон отдыха, спортивных и детских игровых площадок;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культурного досуга жителей сельского поселения;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надежности и безопасности дорожного движения по дорогам сельского поселения.</w:t>
      </w:r>
    </w:p>
    <w:p w:rsidR="001B4F1E" w:rsidRPr="001B4F1E" w:rsidRDefault="001B4F1E" w:rsidP="001B4F1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МУНИЦИПАЛЬНОЙ ПРОГРАММЫ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инструментом реализации муниципальной политики в области устойчивого развития сельских территорий и направлена на создание предпосылок для устойчивого развития сельских территорий посредством достижения следующей цели: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жизнедеятельности в сельской местности.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муниципальной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1B4F1E" w:rsidRPr="001B4F1E" w:rsidRDefault="001B4F1E" w:rsidP="001B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службе; 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осуществление полномочий первичного воинского учета на территориях, где отсутствуют военные комиссариаты;</w:t>
      </w:r>
    </w:p>
    <w:p w:rsidR="001B4F1E" w:rsidRPr="001B4F1E" w:rsidRDefault="001B4F1E" w:rsidP="001B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права граждан на информационную доступность</w:t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F1E" w:rsidRPr="001B4F1E" w:rsidRDefault="001B4F1E" w:rsidP="001B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деятельность подразделений противопожарной охраны сельского поселения;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благоустроенности населенных пунктов сельского поселения;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населения сельского поселения в массовых мероприятиях культурной направленности;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стабильное функционирование автомобильных дорог общего пользования местного значения.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И ЭТАПЫ РЕАЛИЗАЦИИ МУНИЦИПАЛЬНОЙ ПРОГРАММЫ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2020 - 2022 годах без деления на этапы.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ЦЕЛЕВЫХ ИНДИКАТОРОВ И ПОКАЗАТЕЛЕЙ МУНИЦИПАЛЬНОЙ </w:t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 приведены в таблице «</w:t>
      </w:r>
      <w:hyperlink w:anchor="P5274" w:history="1">
        <w:r w:rsidRPr="001B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индикаторов и показателей муниципальной программы «Социальное развитие сельского поселения Зареченский сельсовет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Башкортостан»» (приложение № 2 к муниципальной программе).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показателей (индикаторов) носит открытый характер и предусматривает возможность их корректировки в случаях потери информативности показателя (например, в связи с достижением его максимального значения), изменений приоритетов государственной и муниципальной политики в сфере управления муниципальной финансами, долгом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изменений законодательства, влияющих на расчет данных показателей.</w:t>
      </w:r>
      <w:proofErr w:type="gramEnd"/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МУНИЦИПАЛЬНОЙ ПРОГРАММЫ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муниципальной программы за счет источников ее финансирования по годам реализации в разрезе программных мероприятий представлено в </w:t>
      </w:r>
      <w:hyperlink w:anchor="P737" w:history="1">
        <w:r w:rsidRPr="001B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1</w:t>
        </w:r>
      </w:hyperlink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 РЕАЛИЗАЦИИ И ФИНАНСОВОЕ ОБЕСПЕЧЕНИЕ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будет обеспечена в соответствии с планом ее реализации (приложение №1 к муниципальной программе), который включает основные мероприятия и мероприятия, направленные на достижение целей и решение задач муниципальной программы, сроки их реализации, финансовые ресурсы, целевые индикаторы и показатели, а также показатели непосредственного результата реализации программных мероприятий.</w:t>
      </w:r>
      <w:proofErr w:type="gramEnd"/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муниципальной программы осуществляет ответственный исполнитель – Администрация сельского поселения Зареченский сельсовет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 и методы управления реализацией муниципальной программы.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ее осуществлении возможно возникновение внешних и внутренних рисков невыполнения программных мероприятий и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результатов.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рискам реализации муниципальной программы, которыми могут управлять ее ответственный исполнитель, уменьшая при этом вероятность их возникновения, следует отнести следующие: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институционально-правовые риски, связанные с отсутствием законодательного </w:t>
      </w: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или неэффективному использованию бюджетных средств, невыполнению ряда программных мероприятий или задержке их выполнения;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бюджета Республики Башкортостан и федерального бюджета.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ЭФФЕКТИВНОСТИ РЕАЛИЗАЦИИ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proofErr w:type="gram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осуществляется в соответствии с методикой, утверждаемой главой Администрации муниципального района </w:t>
      </w:r>
      <w:proofErr w:type="spellStart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4F1E" w:rsidRPr="001B4F1E" w:rsidSect="004214CE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tbl>
      <w:tblPr>
        <w:tblW w:w="16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6"/>
        <w:gridCol w:w="1418"/>
        <w:gridCol w:w="425"/>
        <w:gridCol w:w="567"/>
        <w:gridCol w:w="991"/>
        <w:gridCol w:w="419"/>
        <w:gridCol w:w="291"/>
        <w:gridCol w:w="567"/>
        <w:gridCol w:w="709"/>
        <w:gridCol w:w="567"/>
        <w:gridCol w:w="567"/>
        <w:gridCol w:w="236"/>
        <w:gridCol w:w="472"/>
        <w:gridCol w:w="76"/>
        <w:gridCol w:w="236"/>
        <w:gridCol w:w="236"/>
        <w:gridCol w:w="1012"/>
        <w:gridCol w:w="95"/>
        <w:gridCol w:w="124"/>
        <w:gridCol w:w="1340"/>
        <w:gridCol w:w="95"/>
        <w:gridCol w:w="124"/>
        <w:gridCol w:w="915"/>
        <w:gridCol w:w="503"/>
        <w:gridCol w:w="64"/>
        <w:gridCol w:w="503"/>
        <w:gridCol w:w="64"/>
        <w:gridCol w:w="503"/>
        <w:gridCol w:w="64"/>
        <w:gridCol w:w="172"/>
      </w:tblGrid>
      <w:tr w:rsidR="001B4F1E" w:rsidRPr="001B4F1E" w:rsidTr="00C264C1">
        <w:trPr>
          <w:gridAfter w:val="1"/>
          <w:wAfter w:w="172" w:type="dxa"/>
          <w:trHeight w:val="1755"/>
        </w:trPr>
        <w:tc>
          <w:tcPr>
            <w:tcW w:w="160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1223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Приложение N 1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12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12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«Социальное развитие сельского поселения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12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Зареченский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12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И ФИНАНСОВОЕ ОБЕСПЕЧЕНИЕ МУНИЦИПАЛЬНОЙ ПРОГРАММЫ "</w:t>
            </w:r>
            <w:r w:rsidRPr="001B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РАЗВИТИЕ СЕЛЬСКОГО ПОСЕЛЕНИЯ ЗАРЕЧЕНСКИЙ СЕЛЬСОВЕТ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КУГАРЧИНСКИЙ РАЙОН РЕСПУБЛИКИ БАШКОРТОСТАН"</w:t>
            </w:r>
          </w:p>
        </w:tc>
      </w:tr>
      <w:tr w:rsidR="001B4F1E" w:rsidRPr="001B4F1E" w:rsidTr="00C264C1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1B4F1E" w:rsidRPr="001B4F1E" w:rsidTr="00C264C1">
        <w:trPr>
          <w:trHeight w:val="80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82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Коды классификации расходов бюджета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реализации мероприятия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непосредственного результата реализации мероприятия по годам реализации муниципальной программы</w:t>
            </w:r>
          </w:p>
        </w:tc>
      </w:tr>
      <w:tr w:rsidR="001B4F1E" w:rsidRPr="001B4F1E" w:rsidTr="00C264C1">
        <w:trPr>
          <w:gridAfter w:val="1"/>
          <w:wAfter w:w="172" w:type="dxa"/>
          <w:trHeight w:val="255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РзПр</w:t>
            </w:r>
            <w:proofErr w:type="spellEnd"/>
          </w:p>
        </w:tc>
        <w:tc>
          <w:tcPr>
            <w:tcW w:w="991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291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55" w:type="dxa"/>
            <w:gridSpan w:val="5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</w:tr>
      <w:tr w:rsidR="001B4F1E" w:rsidRPr="001B4F1E" w:rsidTr="00C264C1">
        <w:trPr>
          <w:gridAfter w:val="1"/>
          <w:wAfter w:w="172" w:type="dxa"/>
          <w:trHeight w:val="321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Муниципальная программа «Социальное развитие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6039,6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2016,5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1959,0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2064,1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1B4F1E" w:rsidRPr="001B4F1E" w:rsidTr="00C264C1">
        <w:trPr>
          <w:gridAfter w:val="1"/>
          <w:wAfter w:w="172" w:type="dxa"/>
          <w:trHeight w:val="113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19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260,9</w:t>
            </w:r>
          </w:p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84,6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87,1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89,2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34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4278,7</w:t>
            </w:r>
          </w:p>
        </w:tc>
        <w:tc>
          <w:tcPr>
            <w:tcW w:w="709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1431,9</w:t>
            </w:r>
          </w:p>
        </w:tc>
        <w:tc>
          <w:tcPr>
            <w:tcW w:w="567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1371,9</w:t>
            </w:r>
          </w:p>
        </w:tc>
        <w:tc>
          <w:tcPr>
            <w:tcW w:w="567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1474,9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7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179"/>
        </w:trPr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Цель: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создать комфортные условия жизнедеятельности в сельском поселении </w:t>
            </w:r>
          </w:p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67"/>
        </w:trPr>
        <w:tc>
          <w:tcPr>
            <w:tcW w:w="169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Задача: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</w:t>
            </w: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: реализация задач и функций, возложенных на исполнительные органы местного самоуправления сельского поселения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4278,7</w:t>
            </w:r>
          </w:p>
        </w:tc>
        <w:tc>
          <w:tcPr>
            <w:tcW w:w="70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1431,9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1371,9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1474,9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1B4F1E" w:rsidRPr="001B4F1E" w:rsidTr="00C264C1">
        <w:trPr>
          <w:gridAfter w:val="1"/>
          <w:wAfter w:w="172" w:type="dxa"/>
          <w:trHeight w:val="206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52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10.0.01.00000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4278,7</w:t>
            </w:r>
          </w:p>
        </w:tc>
        <w:tc>
          <w:tcPr>
            <w:tcW w:w="70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1431,9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1371,9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1474,9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67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Мероприятие 1: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деятельности муниципальной службы в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сельском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поселении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Администрация сельского поселения Зареченский сельсовет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4278,7</w:t>
            </w:r>
          </w:p>
        </w:tc>
        <w:tc>
          <w:tcPr>
            <w:tcW w:w="70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1431,9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1371,9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1474,9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соблюдение штатной численности муниципальных служащих в соответствии с нормативами,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lastRenderedPageBreak/>
              <w:t>да/нет (1/0)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1B4F1E" w:rsidRPr="001B4F1E" w:rsidTr="00C264C1">
        <w:trPr>
          <w:gridAfter w:val="1"/>
          <w:wAfter w:w="172" w:type="dxa"/>
          <w:trHeight w:val="209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5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94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0102, 0104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10.0.01.02030; 10.0.01.02040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100200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4278,7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1431,9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1371,9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 1474,9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51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Мероприятие 2: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профессионального кадрового потенциала органов местного самоуправления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муниципальных служащих имеющих высшее образование, (человек)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1B4F1E" w:rsidRPr="001B4F1E" w:rsidTr="00C264C1">
        <w:trPr>
          <w:gridAfter w:val="1"/>
          <w:wAfter w:w="172" w:type="dxa"/>
          <w:trHeight w:val="209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5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94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51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73"/>
        </w:trPr>
        <w:tc>
          <w:tcPr>
            <w:tcW w:w="1699" w:type="dxa"/>
            <w:gridSpan w:val="2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Задача: </w:t>
            </w:r>
            <w:r w:rsidRPr="001B4F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обеспечить осуществление полномочий первичного воинского учета на территориях, где отсутствуют военные комиссариаты</w:t>
            </w:r>
          </w:p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2: реализация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94.4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1B4F1E" w:rsidRPr="001B4F1E" w:rsidTr="00C264C1">
        <w:trPr>
          <w:gridAfter w:val="1"/>
          <w:wAfter w:w="172" w:type="dxa"/>
          <w:trHeight w:val="197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10.0.02.00000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90.7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94.4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5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463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16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Мероприятие 1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90.7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94.4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граждан, состоящих на воинском учете, (человек)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15</w:t>
            </w:r>
          </w:p>
        </w:tc>
      </w:tr>
      <w:tr w:rsidR="001B4F1E" w:rsidRPr="001B4F1E" w:rsidTr="00C264C1">
        <w:trPr>
          <w:gridAfter w:val="1"/>
          <w:wAfter w:w="172" w:type="dxa"/>
          <w:trHeight w:val="269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19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0203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10.0.02.51180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100200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90.7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94.4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92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65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99"/>
        </w:trPr>
        <w:tc>
          <w:tcPr>
            <w:tcW w:w="1699" w:type="dxa"/>
            <w:gridSpan w:val="2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Задача: </w:t>
            </w:r>
            <w:r w:rsidRPr="001B4F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обеспечить деятельность подразделений противопожарной охраны сельского поселения</w:t>
            </w:r>
          </w:p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Основное мероприятие 3: организация мер по пожарной безопасности в сельском 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поселении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Администрация сельского поселения Зареченский сельсовет муниципального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1B4F1E" w:rsidRPr="001B4F1E" w:rsidTr="00C264C1">
        <w:trPr>
          <w:gridAfter w:val="1"/>
          <w:wAfter w:w="172" w:type="dxa"/>
          <w:trHeight w:val="197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10.0.03.00000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74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Мероприятие 1: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тушению пожаров и аварийно-спасательных работ, проведение противопожарных мероприятий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оснащенность первичными средствами пожаротушения, проведение противопожарных мероприятий, %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100%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100%</w:t>
            </w:r>
          </w:p>
        </w:tc>
      </w:tr>
      <w:tr w:rsidR="001B4F1E" w:rsidRPr="001B4F1E" w:rsidTr="00C264C1">
        <w:trPr>
          <w:gridAfter w:val="1"/>
          <w:wAfter w:w="172" w:type="dxa"/>
          <w:trHeight w:val="257"/>
        </w:trPr>
        <w:tc>
          <w:tcPr>
            <w:tcW w:w="424" w:type="dxa"/>
            <w:vMerge/>
            <w:tcBorders>
              <w:top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10.0.03.74040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tcBorders>
              <w:top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62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9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421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73"/>
        </w:trPr>
        <w:tc>
          <w:tcPr>
            <w:tcW w:w="1699" w:type="dxa"/>
            <w:gridSpan w:val="2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Задача: </w:t>
            </w: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обеспечить стабильное функционирование автомобильных дорог общего пользования местного значения</w:t>
            </w:r>
          </w:p>
        </w:tc>
      </w:tr>
      <w:tr w:rsidR="001B4F1E" w:rsidRPr="001B4F1E" w:rsidTr="00C264C1">
        <w:trPr>
          <w:gridAfter w:val="1"/>
          <w:wAfter w:w="172" w:type="dxa"/>
          <w:trHeight w:val="267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4: организация ремонта и содержания дорог местного значения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40,00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11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10.0.04.00000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40,00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5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4.1</w:t>
            </w:r>
          </w:p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Мероприятие 1: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мероприятий по ремонту и содержанию автомобильных дорог общего пользования местного значения</w:t>
            </w:r>
          </w:p>
        </w:tc>
        <w:tc>
          <w:tcPr>
            <w:tcW w:w="1136" w:type="dxa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40,00</w:t>
            </w:r>
          </w:p>
        </w:tc>
        <w:tc>
          <w:tcPr>
            <w:tcW w:w="567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протяженность дорог сельского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поселения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отношении которых производились мероприятия по ремонту и содержанию, км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70,063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70,063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70,063</w:t>
            </w:r>
          </w:p>
        </w:tc>
      </w:tr>
      <w:tr w:rsidR="001B4F1E" w:rsidRPr="001B4F1E" w:rsidTr="00C264C1">
        <w:trPr>
          <w:gridAfter w:val="1"/>
          <w:wAfter w:w="172" w:type="dxa"/>
          <w:trHeight w:val="244"/>
        </w:trPr>
        <w:tc>
          <w:tcPr>
            <w:tcW w:w="424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10.0.05.74040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75"/>
        </w:trPr>
        <w:tc>
          <w:tcPr>
            <w:tcW w:w="424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Задача: </w:t>
            </w: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повысить уровень благоустроенности населенных пунктов сельского поселения</w:t>
            </w: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Основное мероприятие 5: повышение степени благоустройства территорий населенных пунктов в сельском  поселении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5,6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</w:tr>
      <w:tr w:rsidR="001B4F1E" w:rsidRPr="001B4F1E" w:rsidTr="00C264C1">
        <w:trPr>
          <w:gridAfter w:val="1"/>
          <w:wAfter w:w="172" w:type="dxa"/>
          <w:trHeight w:val="193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10.0.05.00000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5.1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Мероприятие 1: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>содержание систем  наружного освещения населенных пунктов сельского поселения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 xml:space="preserve">протяженность освещенных частей улиц, проездов в населенных пунктах сельского поселения,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11,7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11,7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11,7</w:t>
            </w:r>
          </w:p>
        </w:tc>
      </w:tr>
      <w:tr w:rsidR="001B4F1E" w:rsidRPr="001B4F1E" w:rsidTr="00C264C1">
        <w:trPr>
          <w:gridAfter w:val="1"/>
          <w:wAfter w:w="172" w:type="dxa"/>
          <w:trHeight w:val="193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10.0.05.74040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5.2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Мероприятие 2: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>осуществление мероприятий по благоустройству территорий населенных пунктов сельского поселения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440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 xml:space="preserve">количество населенных пунктов сельского поселения, в которых будут 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>проводится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  <w:t xml:space="preserve"> мероприятия, единицы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  <w:t>10</w:t>
            </w:r>
          </w:p>
        </w:tc>
      </w:tr>
      <w:tr w:rsidR="001B4F1E" w:rsidRPr="001B4F1E" w:rsidTr="00C264C1">
        <w:trPr>
          <w:gridAfter w:val="1"/>
          <w:wAfter w:w="172" w:type="dxa"/>
          <w:trHeight w:val="232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0503 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10.0.05.74040 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 </w:t>
            </w:r>
          </w:p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440 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35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1699" w:type="dxa"/>
            <w:gridSpan w:val="2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Задача: </w:t>
            </w:r>
            <w:r w:rsidRPr="001B4F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обеспечить участие населения сельского поселения в массовых мероприятиях культурной направленности</w:t>
            </w:r>
          </w:p>
        </w:tc>
      </w:tr>
      <w:tr w:rsidR="001B4F1E" w:rsidRPr="001B4F1E" w:rsidTr="00C264C1">
        <w:trPr>
          <w:gridAfter w:val="1"/>
          <w:wAfter w:w="172" w:type="dxa"/>
          <w:trHeight w:val="272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6: мероприятия в сфере культуры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1B4F1E" w:rsidRPr="001B4F1E" w:rsidTr="00C264C1">
        <w:trPr>
          <w:gridAfter w:val="1"/>
          <w:wAfter w:w="172" w:type="dxa"/>
          <w:trHeight w:val="263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266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96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43"/>
        </w:trPr>
        <w:tc>
          <w:tcPr>
            <w:tcW w:w="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Мероприятие 1: подготовка и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праздничных мероприятий в сельском поселении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мероприятий, единицы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1B4F1E" w:rsidRPr="001B4F1E" w:rsidTr="00C264C1">
        <w:trPr>
          <w:gridAfter w:val="1"/>
          <w:wAfter w:w="172" w:type="dxa"/>
          <w:trHeight w:val="107"/>
        </w:trPr>
        <w:tc>
          <w:tcPr>
            <w:tcW w:w="424" w:type="dxa"/>
            <w:vMerge/>
            <w:tcBorders>
              <w:top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624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1699" w:type="dxa"/>
            <w:gridSpan w:val="2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Задача: обеспечить  права граждан на информационную доступность</w:t>
            </w:r>
          </w:p>
        </w:tc>
      </w:tr>
      <w:tr w:rsidR="001B4F1E" w:rsidRPr="001B4F1E" w:rsidTr="00C264C1">
        <w:trPr>
          <w:trHeight w:val="47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Основное мероприятие 7: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размещение информации в печатных средствах массовой информации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Администрация сельского </w:t>
            </w: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1B4F1E" w:rsidRPr="001B4F1E" w:rsidTr="00C264C1">
        <w:trPr>
          <w:gridAfter w:val="1"/>
          <w:wAfter w:w="172" w:type="dxa"/>
          <w:trHeight w:val="229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61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Мероприятие 1: </w:t>
            </w:r>
            <w:r w:rsidRPr="001B4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информационной доступности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1B4F1E" w:rsidRPr="001B4F1E" w:rsidTr="00C264C1">
        <w:trPr>
          <w:gridAfter w:val="1"/>
          <w:wAfter w:w="172" w:type="dxa"/>
          <w:trHeight w:val="143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76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B4F1E" w:rsidRPr="001B4F1E" w:rsidTr="00C264C1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4F1E" w:rsidRPr="001B4F1E" w:rsidRDefault="001B4F1E" w:rsidP="001B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>Управляющий делами</w:t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 </w:t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B4F1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ind w:right="1223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Приложение N 2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ind w:right="122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ind w:right="122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" Социальное развитие сельского поселения</w:t>
      </w:r>
    </w:p>
    <w:p w:rsidR="001B4F1E" w:rsidRPr="001B4F1E" w:rsidRDefault="001B4F1E" w:rsidP="001B4F1E">
      <w:pPr>
        <w:widowControl w:val="0"/>
        <w:tabs>
          <w:tab w:val="left" w:pos="15152"/>
        </w:tabs>
        <w:autoSpaceDE w:val="0"/>
        <w:autoSpaceDN w:val="0"/>
        <w:spacing w:after="0" w:line="240" w:lineRule="auto"/>
        <w:ind w:right="122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Зареченский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ind w:right="122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Башкортостан"</w:t>
      </w:r>
    </w:p>
    <w:p w:rsidR="001B4F1E" w:rsidRPr="001B4F1E" w:rsidRDefault="001B4F1E" w:rsidP="001B4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F1E" w:rsidRPr="001B4F1E" w:rsidRDefault="001B4F1E" w:rsidP="001B4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</w:t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ЦЕЛЕВЫХ ИНДИКАТОРОВ И ПОКАЗАТЕЛЕЙ МУНИЦИПАЛЬНОЙ ПРОГРАММЫ </w:t>
      </w:r>
      <w:r w:rsidRPr="001B4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</w:t>
      </w: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СОЦИАЛЬНОЕ РАЗВИТИЕ СЕЛЬСКОГО ПОСЕЛЕНИЯ ЗАРЕЧЕНСКИЙ СЕЛЬСОВЕТ </w:t>
      </w:r>
      <w:r w:rsidRPr="001B4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РАЙОНА КУГАРЧИНСКИЙ РАЙОН РЕСПУБЛИКИ БАШКОРТОСТАН</w:t>
      </w:r>
      <w:r w:rsidRPr="001B4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</w:t>
      </w:r>
    </w:p>
    <w:p w:rsidR="001B4F1E" w:rsidRPr="001B4F1E" w:rsidRDefault="001B4F1E" w:rsidP="001B4F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2"/>
        <w:gridCol w:w="1418"/>
        <w:gridCol w:w="1417"/>
        <w:gridCol w:w="967"/>
        <w:gridCol w:w="967"/>
        <w:gridCol w:w="1045"/>
        <w:gridCol w:w="5510"/>
      </w:tblGrid>
      <w:tr w:rsidR="001B4F1E" w:rsidRPr="001B4F1E" w:rsidTr="00C264C1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целевого индикатора и показателя на момент разработки муниципальной программы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Ожидаемое значение целевого индикатора и показателя на момент разработки муниципальной программы 2019год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целевого индикатора и показателя по годам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1B4F1E" w:rsidRPr="001B4F1E" w:rsidTr="00C264C1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 соблюдающих ограничения и запреты в общей численности муниципальных служащих в сельском поселении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noProof/>
                <w:position w:val="-30"/>
                <w:sz w:val="18"/>
                <w:szCs w:val="18"/>
                <w:lang w:eastAsia="ru-RU"/>
              </w:rPr>
              <w:drawing>
                <wp:inline distT="0" distB="0" distL="0" distR="0" wp14:anchorId="255280C0" wp14:editId="69220AE8">
                  <wp:extent cx="574675" cy="3397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где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муниципальных служащих соблюдающих ограничения и запреты;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общее количество муниципальных служащих 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служащих, прошедших повышение квалификации от общего количества муниципальных служащих, которым необходимо пройти повышение квалификации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(%)</w:t>
            </w:r>
            <w:proofErr w:type="gram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noProof/>
                <w:position w:val="-30"/>
                <w:sz w:val="18"/>
                <w:szCs w:val="18"/>
                <w:lang w:eastAsia="ru-RU"/>
              </w:rPr>
              <w:drawing>
                <wp:inline distT="0" distB="0" distL="0" distR="0" wp14:anchorId="5A095938" wp14:editId="33B0AB9C">
                  <wp:extent cx="574675" cy="3397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где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муниципальных служащих прошедших аттестацию;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муниципальных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служащих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которым необходимо пройти квалификацию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да/нет (1/0)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1-"да" - если выполнены;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0-"нет" - если не выполнены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Обнародование нормативных документов в печатных изданиях, да/нет (1/0)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1-"да" - если обнародованы;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0-"нет" - если не обнародованы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пожаров, в тушении которых принимали участие подразделения противопожарной охраны сельского поселения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(%)</w:t>
            </w:r>
            <w:proofErr w:type="gram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noProof/>
                <w:position w:val="-30"/>
                <w:sz w:val="18"/>
                <w:szCs w:val="18"/>
                <w:lang w:eastAsia="ru-RU"/>
              </w:rPr>
              <w:drawing>
                <wp:inline distT="0" distB="0" distL="0" distR="0" wp14:anchorId="1BB45997" wp14:editId="70DDA821">
                  <wp:extent cx="509905" cy="30734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где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пожаров, в тушении которых принимали участие подразделения противопожарной охраны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общее количество пожаров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освещенных частей улиц, проездов в </w:t>
            </w: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населенных пунктах сельского поселения,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  =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x 100% / П   , где: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общ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  - доля освещенных частей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улиц, проездов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населенных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 протяженность освещенных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частей улиц, проездов,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населенных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 общая протяженность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улиц, проездов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населенных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  <w:proofErr w:type="gram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благоустройство из общего объема расходов сельского поселения,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относительный, определяется как соотношение объема расходов на благоустройство бюджета сельского поселения к общему объему расходов бюджета сельского поселения в соответствии с Решением Света сельского поселения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 о бюджете сельского поселения муниципального района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Кугарчинский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очередной финансовый год и плановый период</w:t>
            </w: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сельских населенных пунктов, в которых были проведены массовые мероприятия  от общего количества сельских населенных пунктов в сельском поселении,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  = С   x 100% / С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,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где: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общ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  - доля сельских населенных пунктов сельского поселения;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 - сельские населенные пункты, в которых были проведены массовые мероприятия;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   - общее количество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сельских</w:t>
            </w:r>
            <w:proofErr w:type="gram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населенных пунктов в сельском поселении.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F1E" w:rsidRPr="001B4F1E" w:rsidTr="00C264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в отношении которых осуществлялся ремонт и содержание, в общей протяженности автомобильных дорог общего пользования местного значения нуждавшихся в ремонте,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    = П  /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x 100%, где: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</w:t>
            </w:r>
            <w:proofErr w:type="spell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1    2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    - доля протяженности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</w:t>
            </w:r>
            <w:proofErr w:type="spellEnd"/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отремонтированных автомобильных дорог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значения, в общей протяженности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автомобильных дорог общего пользования местного значения нуждавшихся в ремонте;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протяженность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отремонтированных автомобильных дорог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значения;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общая протяженность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автомобильных дорог 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значения </w:t>
            </w:r>
            <w:proofErr w:type="gramStart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нуждавшихся</w:t>
            </w:r>
            <w:proofErr w:type="gramEnd"/>
            <w:r w:rsidRPr="001B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ремонте</w:t>
            </w:r>
          </w:p>
          <w:p w:rsidR="001B4F1E" w:rsidRPr="001B4F1E" w:rsidRDefault="001B4F1E" w:rsidP="001B4F1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4F1E" w:rsidRPr="001B4F1E" w:rsidRDefault="001B4F1E" w:rsidP="001B4F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B4F1E" w:rsidRPr="001B4F1E" w:rsidRDefault="001B4F1E" w:rsidP="001B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1E">
        <w:rPr>
          <w:rFonts w:ascii="Times New Roman" w:eastAsia="Times New Roman" w:hAnsi="Times New Roman" w:cs="Courier New"/>
          <w:sz w:val="28"/>
          <w:szCs w:val="28"/>
          <w:lang w:eastAsia="ru-RU"/>
        </w:rPr>
        <w:t>Управляющий делами</w:t>
      </w:r>
      <w:r w:rsidRPr="001B4F1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B4F1E" w:rsidRPr="001B4F1E" w:rsidRDefault="001B4F1E" w:rsidP="001B4F1E">
      <w:pPr>
        <w:widowControl w:val="0"/>
        <w:autoSpaceDE w:val="0"/>
        <w:autoSpaceDN w:val="0"/>
        <w:spacing w:after="0" w:line="240" w:lineRule="auto"/>
        <w:ind w:right="122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B4F1E" w:rsidRPr="001B4F1E" w:rsidRDefault="001B4F1E" w:rsidP="001B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19" w:rsidRDefault="009D4A19">
      <w:bookmarkStart w:id="1" w:name="_GoBack"/>
      <w:bookmarkEnd w:id="1"/>
    </w:p>
    <w:sectPr w:rsidR="009D4A19" w:rsidSect="00421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E"/>
    <w:rsid w:val="001B4F1E"/>
    <w:rsid w:val="009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F1E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1B4F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B4F1E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F1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B4F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B4F1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B4F1E"/>
  </w:style>
  <w:style w:type="paragraph" w:styleId="a3">
    <w:name w:val="Body Text"/>
    <w:basedOn w:val="a"/>
    <w:link w:val="a4"/>
    <w:rsid w:val="001B4F1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1B4F1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1B4F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unhideWhenUsed/>
    <w:rsid w:val="001B4F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B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1B4F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1B4F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B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F1E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1B4F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B4F1E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F1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B4F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B4F1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B4F1E"/>
  </w:style>
  <w:style w:type="paragraph" w:styleId="a3">
    <w:name w:val="Body Text"/>
    <w:basedOn w:val="a"/>
    <w:link w:val="a4"/>
    <w:rsid w:val="001B4F1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1B4F1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1B4F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unhideWhenUsed/>
    <w:rsid w:val="001B4F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B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1B4F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1B4F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B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4735</Words>
  <Characters>26991</Characters>
  <Application>Microsoft Office Word</Application>
  <DocSecurity>0</DocSecurity>
  <Lines>224</Lines>
  <Paragraphs>63</Paragraphs>
  <ScaleCrop>false</ScaleCrop>
  <Company>Microsoft</Company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2020-03-27T09:28:00Z</dcterms:created>
  <dcterms:modified xsi:type="dcterms:W3CDTF">2020-03-27T09:29:00Z</dcterms:modified>
</cp:coreProperties>
</file>