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B41AB8" w:rsidRPr="00B41AB8" w:rsidTr="004F702E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B41AB8" w:rsidRPr="00B41AB8" w:rsidRDefault="00B41AB8" w:rsidP="00B41AB8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B41AB8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B41AB8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B41AB8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B41AB8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B41AB8" w:rsidRPr="00B41AB8" w:rsidRDefault="00B41AB8" w:rsidP="00B41AB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B41AB8" w:rsidRPr="00B41AB8" w:rsidRDefault="00B41AB8" w:rsidP="00B41AB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B41AB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 w:rsidRPr="00B41AB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41AB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B41AB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B41AB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B41AB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B41AB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B41AB8" w:rsidRPr="00B41AB8" w:rsidRDefault="00B41AB8" w:rsidP="00B41AB8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B41AB8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66942351" wp14:editId="5C1BD768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B41AB8" w:rsidRPr="00B41AB8" w:rsidRDefault="00B41AB8" w:rsidP="00B41AB8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B41AB8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B41AB8" w:rsidRPr="00B41AB8" w:rsidRDefault="00B41AB8" w:rsidP="00B41AB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B41AB8" w:rsidRPr="00B41AB8" w:rsidRDefault="00B41AB8" w:rsidP="00B41AB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B41AB8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B41AB8" w:rsidRPr="00B41AB8" w:rsidRDefault="00B41AB8" w:rsidP="00B41AB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B41AB8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B41AB8" w:rsidRPr="00B41AB8" w:rsidRDefault="00B41AB8" w:rsidP="00B41AB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B41AB8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B41AB8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B41AB8" w:rsidRPr="00B41AB8" w:rsidRDefault="00B41AB8" w:rsidP="00B41AB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B41AB8" w:rsidRPr="00B41AB8" w:rsidTr="004F702E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B41AB8" w:rsidRPr="00B41AB8" w:rsidRDefault="00B41AB8" w:rsidP="00B4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B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:АРАР</w:t>
            </w:r>
            <w:r w:rsidRPr="00B4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41AB8" w:rsidRPr="00B41AB8" w:rsidRDefault="00B41AB8" w:rsidP="00B41AB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B41AB8" w:rsidRPr="00B41AB8" w:rsidRDefault="00B41AB8" w:rsidP="00B41AB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B41AB8" w:rsidRPr="00B41AB8" w:rsidRDefault="00B41AB8" w:rsidP="00B41AB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B41AB8" w:rsidRPr="00B41AB8" w:rsidRDefault="00B41AB8" w:rsidP="00B41AB8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 w:rsidRPr="00B41AB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</w:t>
            </w:r>
            <w:r w:rsidRPr="00B41AB8"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  <w:t>ПОСТАНОВЛЕНИЕ</w:t>
            </w:r>
          </w:p>
          <w:p w:rsidR="00B41AB8" w:rsidRPr="00B41AB8" w:rsidRDefault="00B41AB8" w:rsidP="00B4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41AB8" w:rsidRPr="00B41AB8" w:rsidRDefault="00B41AB8" w:rsidP="00B4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AB8" w:rsidRPr="00B41AB8" w:rsidTr="004F702E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B41AB8" w:rsidRPr="00B41AB8" w:rsidRDefault="00B41AB8" w:rsidP="00B4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1AB8" w:rsidRPr="00B41AB8" w:rsidRDefault="00B41AB8" w:rsidP="00B4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B4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 апрель  2020й.                  № 9             </w:t>
            </w:r>
          </w:p>
          <w:p w:rsidR="00B41AB8" w:rsidRPr="00B41AB8" w:rsidRDefault="00B41AB8" w:rsidP="00B4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4540" w:type="dxa"/>
            <w:gridSpan w:val="3"/>
          </w:tcPr>
          <w:p w:rsidR="00B41AB8" w:rsidRPr="00B41AB8" w:rsidRDefault="00B41AB8" w:rsidP="00B41AB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B41AB8" w:rsidRPr="00B41AB8" w:rsidRDefault="00B41AB8" w:rsidP="00B41AB8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41AB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 </w:t>
            </w:r>
            <w:r w:rsidRPr="00B4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  апреля 2020г.</w:t>
            </w:r>
          </w:p>
          <w:p w:rsidR="00B41AB8" w:rsidRPr="00B41AB8" w:rsidRDefault="00B41AB8" w:rsidP="00B41AB8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4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:rsidR="00B41AB8" w:rsidRPr="00B41AB8" w:rsidRDefault="00B41AB8" w:rsidP="00B41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 создании  комиссии по трудовым спорам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 сельском поселении Зареченский  сельсовет муниципального района </w:t>
      </w:r>
      <w:proofErr w:type="spellStart"/>
      <w:r w:rsidRPr="00B41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Кугарчинский</w:t>
      </w:r>
      <w:proofErr w:type="spellEnd"/>
      <w:r w:rsidRPr="00B41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В соответствии с Трудовым Кодексом Российской Федерации (глава 60 ст.384), для  рассмотрения индивидуальных трудовых споров, возникающих в  администрации  сельского поселения Зареченский  сельсовет, Администрация сельском поселении  Зареченский  сельсовет муниципального района </w:t>
      </w:r>
      <w:proofErr w:type="spellStart"/>
      <w:r w:rsidRPr="00B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Кугарчинский</w:t>
      </w:r>
      <w:proofErr w:type="spellEnd"/>
      <w:r w:rsidRPr="00B41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1.Создать комиссию по трудовым спорам при Администрации сельского поселения  Зареченский  сельсовет в составе: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41AB8" w:rsidRPr="00B41AB8" w:rsidTr="004F702E">
        <w:tc>
          <w:tcPr>
            <w:tcW w:w="4785" w:type="dxa"/>
          </w:tcPr>
          <w:p w:rsidR="00B41AB8" w:rsidRPr="00B41AB8" w:rsidRDefault="00B41AB8" w:rsidP="00B41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AB8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786" w:type="dxa"/>
          </w:tcPr>
          <w:p w:rsidR="00B41AB8" w:rsidRPr="00B41AB8" w:rsidRDefault="00B41AB8" w:rsidP="00B41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AB8">
              <w:rPr>
                <w:sz w:val="28"/>
                <w:szCs w:val="28"/>
              </w:rPr>
              <w:t xml:space="preserve"> </w:t>
            </w:r>
            <w:proofErr w:type="spellStart"/>
            <w:r w:rsidRPr="00B41AB8">
              <w:rPr>
                <w:sz w:val="28"/>
                <w:szCs w:val="28"/>
              </w:rPr>
              <w:t>Масягутов</w:t>
            </w:r>
            <w:proofErr w:type="spellEnd"/>
            <w:r w:rsidRPr="00B41AB8">
              <w:rPr>
                <w:sz w:val="28"/>
                <w:szCs w:val="28"/>
              </w:rPr>
              <w:t xml:space="preserve"> И.З.- глава сельского поселения</w:t>
            </w:r>
          </w:p>
        </w:tc>
      </w:tr>
      <w:tr w:rsidR="00B41AB8" w:rsidRPr="00B41AB8" w:rsidTr="004F702E">
        <w:tc>
          <w:tcPr>
            <w:tcW w:w="4785" w:type="dxa"/>
          </w:tcPr>
          <w:p w:rsidR="00B41AB8" w:rsidRPr="00B41AB8" w:rsidRDefault="00B41AB8" w:rsidP="00B41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AB8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786" w:type="dxa"/>
          </w:tcPr>
          <w:p w:rsidR="00B41AB8" w:rsidRPr="00B41AB8" w:rsidRDefault="00B41AB8" w:rsidP="00B41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41AB8">
              <w:rPr>
                <w:sz w:val="28"/>
                <w:szCs w:val="28"/>
              </w:rPr>
              <w:t>Пестеха</w:t>
            </w:r>
            <w:proofErr w:type="spellEnd"/>
            <w:r w:rsidRPr="00B41AB8">
              <w:rPr>
                <w:sz w:val="28"/>
                <w:szCs w:val="28"/>
              </w:rPr>
              <w:t xml:space="preserve"> Г.М.- управляющий делами</w:t>
            </w:r>
          </w:p>
        </w:tc>
      </w:tr>
      <w:tr w:rsidR="00B41AB8" w:rsidRPr="00B41AB8" w:rsidTr="004F702E">
        <w:tc>
          <w:tcPr>
            <w:tcW w:w="4785" w:type="dxa"/>
          </w:tcPr>
          <w:p w:rsidR="00B41AB8" w:rsidRPr="00B41AB8" w:rsidRDefault="00B41AB8" w:rsidP="00B41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AB8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4786" w:type="dxa"/>
          </w:tcPr>
          <w:p w:rsidR="00B41AB8" w:rsidRPr="00B41AB8" w:rsidRDefault="00B41AB8" w:rsidP="00B41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41AB8">
              <w:rPr>
                <w:sz w:val="28"/>
                <w:szCs w:val="28"/>
              </w:rPr>
              <w:t>Арнгольд</w:t>
            </w:r>
            <w:proofErr w:type="spellEnd"/>
            <w:r w:rsidRPr="00B41AB8">
              <w:rPr>
                <w:sz w:val="28"/>
                <w:szCs w:val="28"/>
              </w:rPr>
              <w:t xml:space="preserve"> В.А. -  уборщик  помещений</w:t>
            </w:r>
          </w:p>
        </w:tc>
      </w:tr>
    </w:tbl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комиссии по трудовым спорам (приложение № 1).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оставляю за собой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И.З. </w:t>
      </w:r>
      <w:proofErr w:type="spellStart"/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Масягутов</w:t>
      </w:r>
      <w:proofErr w:type="spellEnd"/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A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к Постановлению  сельского поселения Зареченский  сельсовет 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№ 9   от 21.04.2020г.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комиссии по трудовым спорам.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трудовым спорам  (далее КТС) состоит из представителя работодателя и представителей работников учреждения.  Заседания комиссии проводятся по мере необходимости на основании письменного заявления  работников или работодателя.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КТС рассматривает все индивидуальные трудовые споры, если для их рассмотрения действующим трудовым законодательством не установлен иной порядок рассмотрения (ст. 385 ТК РФ). В частности, к компетенции КТС относятся споры: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оплате труда;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рабочем времени и времени отдыха;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признании </w:t>
      </w:r>
      <w:proofErr w:type="gramStart"/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</w:t>
      </w:r>
      <w:proofErr w:type="gramEnd"/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трудового договора;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изменении существенных условий труда;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законности применения дисциплинарных взысканий;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праве на основной и дополнительный отпуска;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установлении рабочего времени и времени отдыха;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выплате различных надбавок к заработной плате;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вопросы.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Споры, отнесенные непосредственно к компетенции суда (ст. 391 ТК РФ), не могут быть предметом рассмотрения КТС. Если комиссия вынесет решение по спорам, не входящим в ее компетенцию, то это решение будет недействительным и не вызовет никаких юридических последствий. Однако материалы, собранные КТС в ходе рассмотрения данного спора для принятия по нему решения, могут быть использованы в качестве доказательства при рассмотрении этого спора надлежащим органом.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месяцев со дня, когда работник узнал или должен был узнать о нарушении своего права, он может обратиться в комиссию. Если срок был пропущен по уважительной причине, он может быть восстановлен. Комиссия самостоятельно принимает решение о признании уважительности причин, доказывание  которых осуществляется самим работником. Если срок пропущен по другим причинам, то комиссия принимает заявление и отказывает в удовлетворении требований работника по причине пропуска срока без уважительных причин.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заявлении, подаваемом в КТС, работник указывает суть спора (предмет спора) и доказательства нарушения его права.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Заявление работника подлежит обязательной регистрации (ст. 387 ТК РФ).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организации  ведется специальный журнал, где отмечается дата поступления заявления, содержание спора, дата и суть решения, принятого КТС.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регистрируется, даже если работник обратился по вопросу, который не подлежит рассмотрению в КТС. Однако затем ему должно быть отказано в удовлетворении заявленных требований.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 спор в течение 10 календарных дней со дня подачи заявления работником (ст. 387 ТК РФ). КТС может несколько раз собираться в пределах указанного срока, делая перерывы в своей работе. Например, для сбора дополнительных доказательств.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этапом работы КТС, после принятия заявления работника, является подготовка материалов к слушанию. На этой стадии уточняются обстоятельства спора, а также список лиц, свидетелей и т.п.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 индивидуальные трудовые споры на заседаниях, проводимых в удобное для сторон время. Заседание считается правомочным, если на нем присутствует не менее половины членов, представляющих работника, и не менее половины членов, представляющих работодателя. Порядок проведения заседания произвольный.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 рассматривается в присутствии работника, подавшего заявление (или уполномоченного им представителя). В отсутствие работника (его представителя) спор может быть рассмотрен только по письменному заявлению работника. В случае неявки работника (его представителя) на заседание КТС рассмотрение спора откладывается. При вторичной неявке без уважительных причин КТС вправе вынести решение о снятии вопроса с рассмотрения. 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всех обстоятель</w:t>
      </w:r>
      <w:proofErr w:type="gramStart"/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сп</w:t>
      </w:r>
      <w:proofErr w:type="gramEnd"/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и с целью принятия обоснованного решения КТС имеет право: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вызывать на свои заседания свидетелей;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приглашать специалистов;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у работодателя необходимые документы.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заявке комиссии работодатель (его представитель) обязан представить запрашиваемые документы в срок, установленный комиссией.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КТС ведется протокол, который должен быть подписан председателем комиссии или его заместителем, и заверяется печатью администрации. В протоколе отмечаются дата проведения заседания КТС, состав членов КТС, объяснения работника, возражения работодателя, объяснения свидетелей, приглашенных специалистов.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заявление об отказе от рассмотрения заявления в КТС является основанием для прекращения разбирательства по существу спора.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принятия решения КТС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индивидуального трудового спора комиссия принимает решение простым большинством голосов членов комиссии, присутствующих на заседании, с помощью тайного голосования. Таким </w:t>
      </w: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образом, каждому члену комиссии гарантирована возможность принятия самостоятельного решения независимо от позиции иной стороны.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КТС указываются: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организации либо фамилия, имя, отчество работодателя;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фамилия, имя, отчество, должность, профессия или специальность обратившегося в комиссию работника;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даты обращения в комиссию и рассмотрения спора, существо спора;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имена, отчества членов комиссии и других лиц, присутствующих на заседании;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существо решения и его обоснование (со ссылкой на закон, иной нормативный правовой акт);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голосования.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в своей резолютивной части должно сдержать прямое указание на то действие, которое обязан произвести работодатель (например, восстановить нормы выработки, выплатить определенную сумму и др.), или на то, что работнику отказано в удовлетворении его требований. 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дней после принятия комиссией решения его копии, подписанные председателем комиссии или его заместителем и заверенные печатью комиссии, вручаются работнику и работодателю (или их представителям).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 копию решения, любая из сторон трудового спора может обжаловать данное решение в суде.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и обжалование решения КТС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КТС должно быть исполнено в течение трех дней по истечении десяти дней, предусмотренных на обжалование. 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решение КТС в указанный срок исполнено не было, комиссия выдает удостоверение, которое является исполнительным документом. Обратиться за этим удостоверением  работник может в месячный срок со дня принятия комиссией решения по существу спора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подписывается председателем КТС (его заместителем) и заверяется печатью  администрации.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Полученное удостоверение работник должен предъявить в службу судебных приставов не позднее трех месяцев со дня получения. </w:t>
      </w:r>
      <w:proofErr w:type="gramStart"/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трехмесячный срок при его пропуске также может быть восстановлен по решению КТС, выдавшей удостоверение.</w:t>
      </w:r>
      <w:proofErr w:type="gramEnd"/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предъявляется в службу судебных приставов, если решение КТС не было добровольно исполнено работодателем. 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указанного удостоверения судебный пристав приводит решение комиссии в исполнение в принудительном порядке.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КТС представляет собой документ, обеспечивающий принудительное исполнение решения КТС. 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удостоверении указывается следующее: наименование КТС;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фамилия, имя, отчество работника, подавшего заявление, его должность, дата поступления заявления и принятия по нему решения, содержание резолютивной части решения и дата выдачи удостоверения.</w:t>
      </w:r>
    </w:p>
    <w:p w:rsidR="00B41AB8" w:rsidRPr="00B41AB8" w:rsidRDefault="00B41AB8" w:rsidP="00B41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или работодатель вправе обжаловать в судебном порядке и принятое решение КТС. Оно  может быть обжаловано в суде в десятидневный срок со дня получения копии решения комиссии. При пропуске этого срока по уважительным причинам суд может его восстановить и рассмотреть спор по существу.</w:t>
      </w:r>
    </w:p>
    <w:p w:rsidR="00B41AB8" w:rsidRPr="00B41AB8" w:rsidRDefault="00B41AB8" w:rsidP="00B41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B8" w:rsidRPr="00B41AB8" w:rsidRDefault="00B41AB8" w:rsidP="00B41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B8" w:rsidRPr="00B41AB8" w:rsidRDefault="00B41AB8" w:rsidP="00B41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B8" w:rsidRPr="00B41AB8" w:rsidRDefault="00B41AB8" w:rsidP="00B41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B8" w:rsidRPr="00B41AB8" w:rsidRDefault="00B41AB8" w:rsidP="00B41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B8" w:rsidRPr="00B41AB8" w:rsidRDefault="00B41AB8" w:rsidP="00B41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98F" w:rsidRDefault="0041398F">
      <w:bookmarkStart w:id="0" w:name="_GoBack"/>
      <w:bookmarkEnd w:id="0"/>
    </w:p>
    <w:sectPr w:rsidR="0041398F" w:rsidSect="00A93722">
      <w:pgSz w:w="11906" w:h="16838"/>
      <w:pgMar w:top="1138" w:right="850" w:bottom="113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B8"/>
    <w:rsid w:val="0041398F"/>
    <w:rsid w:val="00B4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7684</Characters>
  <Application>Microsoft Office Word</Application>
  <DocSecurity>0</DocSecurity>
  <Lines>64</Lines>
  <Paragraphs>18</Paragraphs>
  <ScaleCrop>false</ScaleCrop>
  <Company>Microsoft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2020-10-07T06:54:00Z</dcterms:created>
  <dcterms:modified xsi:type="dcterms:W3CDTF">2020-10-07T06:54:00Z</dcterms:modified>
</cp:coreProperties>
</file>